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3A" w:rsidRPr="00B35ED5" w:rsidRDefault="00F9716B" w:rsidP="00503C9D">
      <w:pPr>
        <w:jc w:val="center"/>
        <w:rPr>
          <w:b/>
          <w:lang w:val="en-US"/>
        </w:rPr>
      </w:pPr>
      <w:r>
        <w:rPr>
          <w:b/>
        </w:rPr>
        <w:t>НАЗВАНИЕ ТЕЗИСОВ</w:t>
      </w:r>
    </w:p>
    <w:p w:rsidR="00810D3A" w:rsidRPr="00CF51D7" w:rsidRDefault="00810D3A" w:rsidP="00810D3A">
      <w:pPr>
        <w:jc w:val="both"/>
      </w:pPr>
    </w:p>
    <w:p w:rsidR="00810D3A" w:rsidRPr="00CF51D7" w:rsidRDefault="007C1653" w:rsidP="00503C9D">
      <w:pPr>
        <w:jc w:val="center"/>
      </w:pPr>
      <w:r w:rsidRPr="003A442C">
        <w:t xml:space="preserve">И.О. </w:t>
      </w:r>
      <w:r>
        <w:t>Фамилия</w:t>
      </w:r>
      <w:r w:rsidRPr="007C1653">
        <w:rPr>
          <w:vertAlign w:val="superscript"/>
        </w:rPr>
        <w:t>1</w:t>
      </w:r>
      <w:r w:rsidR="003A442C" w:rsidRPr="003A442C">
        <w:t xml:space="preserve">, </w:t>
      </w:r>
      <w:r w:rsidRPr="003A442C">
        <w:t xml:space="preserve">И.О. </w:t>
      </w:r>
      <w:r>
        <w:t>Фамилия</w:t>
      </w:r>
      <w:r w:rsidRPr="007C1653">
        <w:rPr>
          <w:vertAlign w:val="superscript"/>
        </w:rPr>
        <w:t>2</w:t>
      </w:r>
      <w:r w:rsidR="003A442C" w:rsidRPr="003A442C">
        <w:t xml:space="preserve">, </w:t>
      </w:r>
      <w:r w:rsidRPr="003A442C">
        <w:t xml:space="preserve">И.О. </w:t>
      </w:r>
      <w:r>
        <w:t>Фамилия</w:t>
      </w:r>
      <w:r w:rsidRPr="007C1653">
        <w:rPr>
          <w:vertAlign w:val="superscript"/>
        </w:rPr>
        <w:t>3</w:t>
      </w:r>
      <w:r w:rsidR="003A442C" w:rsidRPr="003A442C">
        <w:t xml:space="preserve"> …</w:t>
      </w:r>
    </w:p>
    <w:p w:rsidR="00810D3A" w:rsidRPr="007C1653" w:rsidRDefault="007C1653" w:rsidP="00503C9D">
      <w:pPr>
        <w:jc w:val="center"/>
        <w:rPr>
          <w:i/>
        </w:rPr>
      </w:pPr>
      <w:r w:rsidRPr="007C1653">
        <w:rPr>
          <w:i/>
          <w:vertAlign w:val="superscript"/>
        </w:rPr>
        <w:t>1</w:t>
      </w:r>
      <w:r w:rsidR="00CF51D7" w:rsidRPr="007C1653">
        <w:rPr>
          <w:i/>
        </w:rPr>
        <w:t>Н</w:t>
      </w:r>
      <w:r w:rsidR="003A442C" w:rsidRPr="007C1653">
        <w:rPr>
          <w:i/>
        </w:rPr>
        <w:t xml:space="preserve">азвание организации, город, </w:t>
      </w:r>
      <w:r w:rsidRPr="007C1653">
        <w:rPr>
          <w:i/>
        </w:rPr>
        <w:t xml:space="preserve">электронный адрес; </w:t>
      </w:r>
      <w:r w:rsidRPr="007C1653">
        <w:rPr>
          <w:i/>
          <w:vertAlign w:val="superscript"/>
        </w:rPr>
        <w:t>2</w:t>
      </w:r>
      <w:r w:rsidR="00CF51D7" w:rsidRPr="007C1653">
        <w:rPr>
          <w:i/>
        </w:rPr>
        <w:t>Н</w:t>
      </w:r>
      <w:r w:rsidRPr="007C1653">
        <w:rPr>
          <w:i/>
        </w:rPr>
        <w:t xml:space="preserve">азвание организации, город; </w:t>
      </w:r>
      <w:r w:rsidRPr="007C1653">
        <w:rPr>
          <w:i/>
          <w:vertAlign w:val="superscript"/>
        </w:rPr>
        <w:t>3</w:t>
      </w:r>
      <w:r w:rsidR="00CF51D7" w:rsidRPr="007C1653">
        <w:rPr>
          <w:i/>
        </w:rPr>
        <w:t>Н</w:t>
      </w:r>
      <w:r w:rsidR="003A442C" w:rsidRPr="007C1653">
        <w:rPr>
          <w:i/>
        </w:rPr>
        <w:t>азвание организации, город …</w:t>
      </w:r>
    </w:p>
    <w:p w:rsidR="00810D3A" w:rsidRPr="00CF51D7" w:rsidRDefault="00810D3A" w:rsidP="00810D3A">
      <w:pPr>
        <w:jc w:val="both"/>
      </w:pPr>
    </w:p>
    <w:p w:rsidR="00000000" w:rsidRDefault="003A442C">
      <w:pPr>
        <w:ind w:firstLine="567"/>
        <w:jc w:val="both"/>
      </w:pPr>
      <w:r w:rsidRPr="003A442C">
        <w:t xml:space="preserve">Объем тезисов – </w:t>
      </w:r>
      <w:r w:rsidRPr="003A442C">
        <w:rPr>
          <w:b/>
          <w:bCs/>
        </w:rPr>
        <w:t>одна страница</w:t>
      </w:r>
      <w:r w:rsidRPr="003A442C">
        <w:t xml:space="preserve"> формата А4 с полями 2.5 см</w:t>
      </w:r>
      <w:r w:rsidR="00B35ED5">
        <w:rPr>
          <w:lang w:val="en-US"/>
        </w:rPr>
        <w:t xml:space="preserve"> </w:t>
      </w:r>
      <w:r w:rsidR="00B35ED5">
        <w:t>со всех сторон</w:t>
      </w:r>
      <w:r w:rsidRPr="003A442C">
        <w:t xml:space="preserve">, без рисунков. В этом объеме должно уместиться все, включая список литературы (по желанию авторов). Текст тезисов набирается через один интервал, шрифтом </w:t>
      </w:r>
      <w:r w:rsidRPr="003A442C">
        <w:rPr>
          <w:lang w:val="en-US"/>
        </w:rPr>
        <w:t>Times</w:t>
      </w:r>
      <w:r w:rsidRPr="003A442C">
        <w:t xml:space="preserve"> </w:t>
      </w:r>
      <w:r w:rsidRPr="003A442C">
        <w:rPr>
          <w:lang w:val="en-US"/>
        </w:rPr>
        <w:t>New</w:t>
      </w:r>
      <w:r w:rsidRPr="003A442C">
        <w:t xml:space="preserve"> </w:t>
      </w:r>
      <w:r w:rsidRPr="003A442C">
        <w:rPr>
          <w:lang w:val="en-US"/>
        </w:rPr>
        <w:t>Roman</w:t>
      </w:r>
      <w:r w:rsidRPr="003A442C">
        <w:t xml:space="preserve"> 12, </w:t>
      </w:r>
      <w:r w:rsidR="00CF51D7">
        <w:t>абзацный отступ 1 см</w:t>
      </w:r>
      <w:r w:rsidRPr="003A442C">
        <w:t xml:space="preserve">, выравнивание абзаца по </w:t>
      </w:r>
      <w:r w:rsidR="00CF51D7">
        <w:t>ширине</w:t>
      </w:r>
      <w:r w:rsidRPr="003A442C">
        <w:t>. Убедительная просьба не прибегать к автоматической или ручной расстановке переносов слов, а также настройке отступов средствами стилевого оформления абзацев.</w:t>
      </w:r>
    </w:p>
    <w:p w:rsidR="00000000" w:rsidRDefault="003A442C">
      <w:pPr>
        <w:ind w:firstLine="567"/>
        <w:jc w:val="both"/>
      </w:pPr>
      <w:r w:rsidRPr="003A442C">
        <w:t>Ссылки на литературу (если требуется) в тексте предпочтительно выделять квадратными скобками [Арсланов, 1992]. Список литературы должен быть выделен словом “</w:t>
      </w:r>
      <w:r w:rsidRPr="00217226">
        <w:rPr>
          <w:b/>
        </w:rPr>
        <w:t>Литература</w:t>
      </w:r>
      <w:r w:rsidRPr="003A442C">
        <w:t>” и дан в алфавитном порядке</w:t>
      </w:r>
      <w:r w:rsidR="00B35ED5">
        <w:t xml:space="preserve">, </w:t>
      </w:r>
      <w:r w:rsidR="00B35ED5" w:rsidRPr="003A442C">
        <w:t xml:space="preserve">шрифтом </w:t>
      </w:r>
      <w:r w:rsidR="00B35ED5" w:rsidRPr="003A442C">
        <w:rPr>
          <w:lang w:val="en-US"/>
        </w:rPr>
        <w:t>Times</w:t>
      </w:r>
      <w:r w:rsidR="00B35ED5" w:rsidRPr="003A442C">
        <w:t xml:space="preserve"> </w:t>
      </w:r>
      <w:r w:rsidR="00B35ED5" w:rsidRPr="003A442C">
        <w:rPr>
          <w:lang w:val="en-US"/>
        </w:rPr>
        <w:t>New</w:t>
      </w:r>
      <w:r w:rsidR="00B35ED5" w:rsidRPr="003A442C">
        <w:t xml:space="preserve"> </w:t>
      </w:r>
      <w:r w:rsidR="00B35ED5" w:rsidRPr="003A442C">
        <w:rPr>
          <w:lang w:val="en-US"/>
        </w:rPr>
        <w:t>Roman</w:t>
      </w:r>
      <w:r w:rsidR="00B35ED5" w:rsidRPr="003A442C">
        <w:t xml:space="preserve"> 1</w:t>
      </w:r>
      <w:r w:rsidR="00B35ED5">
        <w:t>0</w:t>
      </w:r>
      <w:r w:rsidRPr="003A442C">
        <w:t xml:space="preserve">. </w:t>
      </w:r>
    </w:p>
    <w:p w:rsidR="00000000" w:rsidRDefault="003A442C">
      <w:pPr>
        <w:ind w:firstLine="567"/>
        <w:jc w:val="both"/>
      </w:pPr>
      <w:r w:rsidRPr="003A442C">
        <w:t xml:space="preserve">Символы в тексте и таблицах должны принадлежать тому же шрифту, которым набран основной текст </w:t>
      </w:r>
      <w:r w:rsidRPr="003A442C">
        <w:softHyphen/>
        <w:t>– пользуйтесь средствами вставки символов своего редактора. Не используйте редактор формул. Не используйте графические изображения символов. Не используйте дефис “-” вместо тире “–” или знака минус “−”. Не используйте надстрочную цифру ноль “</w:t>
      </w:r>
      <w:r w:rsidRPr="003A442C">
        <w:rPr>
          <w:vertAlign w:val="superscript"/>
        </w:rPr>
        <w:t>0</w:t>
      </w:r>
      <w:r w:rsidRPr="003A442C">
        <w:t>” или надстрочную букву о “</w:t>
      </w:r>
      <w:r w:rsidRPr="003A442C">
        <w:rPr>
          <w:vertAlign w:val="superscript"/>
          <w:lang w:val="en-US"/>
        </w:rPr>
        <w:t>o</w:t>
      </w:r>
      <w:r w:rsidRPr="003A442C">
        <w:t>” для обозначения градуса “</w:t>
      </w:r>
      <w:r w:rsidRPr="003A442C">
        <w:sym w:font="Symbol" w:char="F0B0"/>
      </w:r>
      <w:r w:rsidRPr="003A442C">
        <w:t xml:space="preserve">”. Кое-что из набора символов можно скопировать себе из этой строки: </w:t>
      </w:r>
      <w:r w:rsidRPr="003A442C">
        <w:sym w:font="Symbol" w:char="F0B0"/>
      </w:r>
      <w:r w:rsidRPr="003A442C">
        <w:t xml:space="preserve"> ε − ± </w:t>
      </w:r>
      <w:r w:rsidRPr="003A442C">
        <w:sym w:font="Symbol" w:char="F0B4"/>
      </w:r>
      <w:r w:rsidRPr="003A442C">
        <w:t xml:space="preserve"> δ </w:t>
      </w:r>
      <w:r w:rsidRPr="003A442C">
        <w:sym w:font="Symbol" w:char="F073"/>
      </w:r>
      <w:r w:rsidRPr="003A442C">
        <w:t xml:space="preserve"> ‰.</w:t>
      </w:r>
    </w:p>
    <w:p w:rsidR="00B35ED5" w:rsidRDefault="00B35ED5" w:rsidP="00810D3A">
      <w:pPr>
        <w:jc w:val="both"/>
      </w:pPr>
    </w:p>
    <w:p w:rsidR="00810D3A" w:rsidRPr="00B35ED5" w:rsidRDefault="003A442C" w:rsidP="00810D3A">
      <w:pPr>
        <w:jc w:val="both"/>
        <w:rPr>
          <w:b/>
          <w:sz w:val="20"/>
          <w:szCs w:val="20"/>
        </w:rPr>
      </w:pPr>
      <w:r w:rsidRPr="00B35ED5">
        <w:rPr>
          <w:b/>
          <w:sz w:val="20"/>
          <w:szCs w:val="20"/>
        </w:rPr>
        <w:t>Литература</w:t>
      </w:r>
    </w:p>
    <w:p w:rsidR="00810D3A" w:rsidRPr="00B35ED5" w:rsidRDefault="003A442C" w:rsidP="00810D3A">
      <w:pPr>
        <w:jc w:val="both"/>
        <w:rPr>
          <w:sz w:val="20"/>
          <w:szCs w:val="20"/>
        </w:rPr>
      </w:pPr>
      <w:r w:rsidRPr="00B35ED5">
        <w:rPr>
          <w:sz w:val="20"/>
          <w:szCs w:val="20"/>
        </w:rPr>
        <w:t>Арсланов Х.А. Геохронологическая шкала позднего плейстоцена Русской равнины // Геохронология четвертичного периода</w:t>
      </w:r>
      <w:r w:rsidR="00CF51D7" w:rsidRPr="00B35ED5">
        <w:rPr>
          <w:sz w:val="20"/>
          <w:szCs w:val="20"/>
        </w:rPr>
        <w:t>.</w:t>
      </w:r>
      <w:r w:rsidRPr="00B35ED5">
        <w:rPr>
          <w:sz w:val="20"/>
          <w:szCs w:val="20"/>
        </w:rPr>
        <w:t xml:space="preserve"> М.: Наука, 1992, с. 11–19.</w:t>
      </w:r>
    </w:p>
    <w:p w:rsidR="00810D3A" w:rsidRPr="00CF51D7" w:rsidRDefault="00810D3A" w:rsidP="00810D3A">
      <w:pPr>
        <w:pStyle w:val="Default"/>
        <w:jc w:val="both"/>
        <w:rPr>
          <w:bCs/>
        </w:rPr>
      </w:pPr>
    </w:p>
    <w:p w:rsidR="00810D3A" w:rsidRPr="00CF51D7" w:rsidRDefault="003A442C" w:rsidP="00810D3A">
      <w:pPr>
        <w:pStyle w:val="Default"/>
        <w:jc w:val="both"/>
        <w:rPr>
          <w:b/>
        </w:rPr>
      </w:pPr>
      <w:r w:rsidRPr="003A442C">
        <w:rPr>
          <w:b/>
        </w:rPr>
        <w:t xml:space="preserve">Программный комитет оставляет за собой право отклонить </w:t>
      </w:r>
      <w:r w:rsidR="00966DC3">
        <w:rPr>
          <w:b/>
        </w:rPr>
        <w:t>тезисы</w:t>
      </w:r>
      <w:r w:rsidRPr="003A442C">
        <w:rPr>
          <w:b/>
        </w:rPr>
        <w:t>, не отвечающ</w:t>
      </w:r>
      <w:r w:rsidR="00966DC3">
        <w:rPr>
          <w:b/>
        </w:rPr>
        <w:t>ие</w:t>
      </w:r>
      <w:r w:rsidRPr="003A442C">
        <w:rPr>
          <w:b/>
        </w:rPr>
        <w:t xml:space="preserve"> тематике или научному уровню конференции, оформленн</w:t>
      </w:r>
      <w:r w:rsidR="00966DC3">
        <w:rPr>
          <w:b/>
        </w:rPr>
        <w:t>ые</w:t>
      </w:r>
      <w:r w:rsidRPr="003A442C">
        <w:rPr>
          <w:b/>
        </w:rPr>
        <w:t xml:space="preserve"> не по правилам или превышающ</w:t>
      </w:r>
      <w:r w:rsidR="00966DC3">
        <w:rPr>
          <w:b/>
        </w:rPr>
        <w:t>ие</w:t>
      </w:r>
      <w:r w:rsidRPr="003A442C">
        <w:rPr>
          <w:b/>
        </w:rPr>
        <w:t xml:space="preserve"> объём. </w:t>
      </w:r>
    </w:p>
    <w:p w:rsidR="00810D3A" w:rsidRDefault="00810D3A"/>
    <w:sectPr w:rsidR="00810D3A" w:rsidSect="009164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FDA186" w15:done="0"/>
  <w15:commentEx w15:paraId="3C3564BA" w15:done="0"/>
  <w15:commentEx w15:paraId="63CFB27B" w15:done="0"/>
  <w15:commentEx w15:paraId="731C4D99" w15:done="0"/>
  <w15:commentEx w15:paraId="6E32CA2C" w15:done="0"/>
  <w15:commentEx w15:paraId="45909425" w15:done="0"/>
  <w15:commentEx w15:paraId="23D2F382" w15:done="0"/>
  <w15:commentEx w15:paraId="36F651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81A5DD" w16cex:dateUtc="2026-04-01T02:00:00Z"/>
  <w16cex:commentExtensible w16cex:durableId="7017AC9E" w16cex:dateUtc="2026-04-01T02:09:00Z"/>
  <w16cex:commentExtensible w16cex:durableId="1E15784A" w16cex:dateUtc="2026-04-01T02:10:00Z"/>
  <w16cex:commentExtensible w16cex:durableId="55D4D6EC" w16cex:dateUtc="2026-04-01T02:02:00Z"/>
  <w16cex:commentExtensible w16cex:durableId="007788D4" w16cex:dateUtc="2026-04-01T02:07:00Z"/>
  <w16cex:commentExtensible w16cex:durableId="59450CAF" w16cex:dateUtc="2026-04-01T02:06:00Z"/>
  <w16cex:commentExtensible w16cex:durableId="647181A0" w16cex:dateUtc="2026-04-01T02:03:00Z"/>
  <w16cex:commentExtensible w16cex:durableId="47870E60" w16cex:dateUtc="2026-04-01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FDA186" w16cid:durableId="5481A5DD"/>
  <w16cid:commentId w16cid:paraId="3C3564BA" w16cid:durableId="7017AC9E"/>
  <w16cid:commentId w16cid:paraId="63CFB27B" w16cid:durableId="1E15784A"/>
  <w16cid:commentId w16cid:paraId="731C4D99" w16cid:durableId="55D4D6EC"/>
  <w16cid:commentId w16cid:paraId="6E32CA2C" w16cid:durableId="007788D4"/>
  <w16cid:commentId w16cid:paraId="45909425" w16cid:durableId="59450CAF"/>
  <w16cid:commentId w16cid:paraId="23D2F382" w16cid:durableId="647181A0"/>
  <w16cid:commentId w16cid:paraId="36F651AC" w16cid:durableId="47870E60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Utkina">
    <w15:presenceInfo w15:providerId="Windows Live" w15:userId="57698a542ab593b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/>
  <w:defaultTabStop w:val="708"/>
  <w:characterSpacingControl w:val="doNotCompress"/>
  <w:compat/>
  <w:rsids>
    <w:rsidRoot w:val="00810D3A"/>
    <w:rsid w:val="00217226"/>
    <w:rsid w:val="003A442C"/>
    <w:rsid w:val="00500BBF"/>
    <w:rsid w:val="00503C9D"/>
    <w:rsid w:val="005462C4"/>
    <w:rsid w:val="007C1653"/>
    <w:rsid w:val="00810D3A"/>
    <w:rsid w:val="009164F1"/>
    <w:rsid w:val="00966DC3"/>
    <w:rsid w:val="00B35ED5"/>
    <w:rsid w:val="00BE445C"/>
    <w:rsid w:val="00CF51D7"/>
    <w:rsid w:val="00F9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0D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Revision"/>
    <w:hidden/>
    <w:uiPriority w:val="99"/>
    <w:semiHidden/>
    <w:rsid w:val="00CF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F51D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51D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5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51D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51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3C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3C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10</cp:revision>
  <dcterms:created xsi:type="dcterms:W3CDTF">2026-03-26T11:21:00Z</dcterms:created>
  <dcterms:modified xsi:type="dcterms:W3CDTF">2026-04-01T08:21:00Z</dcterms:modified>
</cp:coreProperties>
</file>